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BC" w:rsidRDefault="00E852BC" w:rsidP="00E852BC">
      <w:pPr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E852BC" w:rsidRDefault="00E852BC" w:rsidP="00E852BC">
      <w:pPr>
        <w:jc w:val="center"/>
        <w:rPr>
          <w:b/>
        </w:rPr>
      </w:pPr>
      <w:r>
        <w:rPr>
          <w:b/>
        </w:rPr>
        <w:t>«Средняя  общеобразовательная школа №60</w:t>
      </w:r>
    </w:p>
    <w:p w:rsidR="00E852BC" w:rsidRDefault="00E852BC" w:rsidP="00E852BC">
      <w:pPr>
        <w:jc w:val="center"/>
        <w:rPr>
          <w:b/>
        </w:rPr>
      </w:pPr>
      <w:r>
        <w:rPr>
          <w:b/>
        </w:rPr>
        <w:t xml:space="preserve">имени Героя Советского Союза Г.П. </w:t>
      </w:r>
      <w:proofErr w:type="spellStart"/>
      <w:r>
        <w:rPr>
          <w:b/>
        </w:rPr>
        <w:t>Кунавина</w:t>
      </w:r>
      <w:proofErr w:type="spellEnd"/>
      <w:r>
        <w:rPr>
          <w:b/>
        </w:rPr>
        <w:t>»</w:t>
      </w:r>
    </w:p>
    <w:p w:rsidR="00E852BC" w:rsidRDefault="00E852BC" w:rsidP="00E852BC">
      <w:pPr>
        <w:pBdr>
          <w:top w:val="single" w:sz="12" w:space="1" w:color="auto"/>
          <w:bottom w:val="sing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623400, Свердловская обл. г. Каменск-Уральский ул. Мичурина, 61   тел./факс 36-66-67</w:t>
      </w:r>
    </w:p>
    <w:p w:rsidR="00E852BC" w:rsidRDefault="00E852BC" w:rsidP="00E852BC">
      <w:pPr>
        <w:pBdr>
          <w:bottom w:val="single" w:sz="12" w:space="1" w:color="auto"/>
          <w:between w:val="sing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ИНН 6666006951, ОГРН 1036600621133, КПП 661201001 Уральское ГУ по Свердловской области       Финансово-бюджетное Управление города Каменска-Уральского, </w:t>
      </w:r>
      <w:proofErr w:type="gramStart"/>
      <w:r>
        <w:rPr>
          <w:sz w:val="16"/>
          <w:szCs w:val="16"/>
        </w:rPr>
        <w:t>р</w:t>
      </w:r>
      <w:proofErr w:type="gram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сч</w:t>
      </w:r>
      <w:proofErr w:type="spellEnd"/>
      <w:r>
        <w:rPr>
          <w:sz w:val="16"/>
          <w:szCs w:val="16"/>
        </w:rPr>
        <w:t xml:space="preserve">. 40701810900001176212,   БИК 046577001,  </w:t>
      </w:r>
    </w:p>
    <w:p w:rsidR="00E852BC" w:rsidRDefault="00E852BC" w:rsidP="00E852BC">
      <w:pPr>
        <w:pBdr>
          <w:bottom w:val="single" w:sz="12" w:space="1" w:color="auto"/>
          <w:between w:val="single" w:sz="12" w:space="1" w:color="auto"/>
        </w:pBdr>
        <w:jc w:val="center"/>
      </w:pPr>
      <w:r>
        <w:rPr>
          <w:sz w:val="16"/>
          <w:szCs w:val="16"/>
        </w:rPr>
        <w:t>ОКПО 48561357,  ОКВЭД 80</w:t>
      </w:r>
      <w:r>
        <w:t>.</w:t>
      </w:r>
      <w:r>
        <w:rPr>
          <w:sz w:val="16"/>
          <w:szCs w:val="16"/>
        </w:rPr>
        <w:t>21</w:t>
      </w:r>
    </w:p>
    <w:p w:rsidR="00E852BC" w:rsidRDefault="00E852BC" w:rsidP="00E852BC">
      <w:pPr>
        <w:rPr>
          <w:b/>
        </w:rPr>
      </w:pPr>
    </w:p>
    <w:p w:rsidR="00E852BC" w:rsidRDefault="00E852BC">
      <w:r>
        <w:t xml:space="preserve">                                                                                                       УТВЕРЖДЕНО</w:t>
      </w:r>
    </w:p>
    <w:p w:rsidR="00E852BC" w:rsidRDefault="00E852BC">
      <w:r>
        <w:t xml:space="preserve">                                                                                                        Приказом директора </w:t>
      </w:r>
    </w:p>
    <w:p w:rsidR="00E852BC" w:rsidRDefault="00E852BC">
      <w:r>
        <w:t xml:space="preserve">                                                                                                        Средней школы № 60</w:t>
      </w:r>
    </w:p>
    <w:p w:rsidR="00E852BC" w:rsidRDefault="00E852BC">
      <w:r>
        <w:t xml:space="preserve">                                                                                                 </w:t>
      </w:r>
      <w:r w:rsidR="001C7FDF">
        <w:t xml:space="preserve">     </w:t>
      </w:r>
      <w:r>
        <w:t xml:space="preserve"> </w:t>
      </w:r>
      <w:r w:rsidR="001C7FDF">
        <w:t>от 20.04.2020г. №75</w:t>
      </w:r>
    </w:p>
    <w:p w:rsidR="00E852BC" w:rsidRDefault="00E852BC"/>
    <w:p w:rsidR="00E852BC" w:rsidRDefault="00E852BC"/>
    <w:p w:rsidR="00832CDF" w:rsidRPr="00832CDF" w:rsidRDefault="00E852BC" w:rsidP="00832CDF">
      <w:pPr>
        <w:jc w:val="center"/>
        <w:rPr>
          <w:b/>
        </w:rPr>
      </w:pPr>
      <w:r w:rsidRPr="00832CDF">
        <w:rPr>
          <w:b/>
        </w:rPr>
        <w:t>ПОЛОЖЕНИЕ</w:t>
      </w:r>
    </w:p>
    <w:p w:rsidR="00832CDF" w:rsidRPr="00832CDF" w:rsidRDefault="00E852BC" w:rsidP="00832CDF">
      <w:pPr>
        <w:jc w:val="center"/>
        <w:rPr>
          <w:b/>
        </w:rPr>
      </w:pPr>
      <w:r w:rsidRPr="00832CDF">
        <w:rPr>
          <w:b/>
        </w:rPr>
        <w:t xml:space="preserve">об организации отдыха и </w:t>
      </w:r>
      <w:proofErr w:type="gramStart"/>
      <w:r w:rsidRPr="00832CDF">
        <w:rPr>
          <w:b/>
        </w:rPr>
        <w:t>оздоровления</w:t>
      </w:r>
      <w:proofErr w:type="gramEnd"/>
      <w:r w:rsidRPr="00832CDF">
        <w:rPr>
          <w:b/>
        </w:rPr>
        <w:t xml:space="preserve"> обучающихся в каникулярное время в оздоровительном лагере с дневным пребывание</w:t>
      </w:r>
      <w:bookmarkStart w:id="0" w:name="_GoBack"/>
      <w:bookmarkEnd w:id="0"/>
      <w:r w:rsidRPr="00832CDF">
        <w:rPr>
          <w:b/>
        </w:rPr>
        <w:t>м детей</w:t>
      </w:r>
    </w:p>
    <w:p w:rsidR="00832CDF" w:rsidRDefault="00832CDF"/>
    <w:p w:rsidR="00E852BC" w:rsidRPr="00F5609A" w:rsidRDefault="00E852BC">
      <w:pPr>
        <w:rPr>
          <w:b/>
        </w:rPr>
      </w:pPr>
      <w:r w:rsidRPr="00F5609A">
        <w:rPr>
          <w:b/>
        </w:rPr>
        <w:t>1. Общие положения</w:t>
      </w:r>
    </w:p>
    <w:p w:rsidR="00832CDF" w:rsidRDefault="00832CDF" w:rsidP="00B91C49">
      <w:pPr>
        <w:jc w:val="both"/>
      </w:pPr>
      <w:r>
        <w:t xml:space="preserve">1.1. Настоящее Положение об организации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 в оздоровительном лагере с дневным пребыванием детей (далее - Положение) муниципального автономного общеобразовательного учреждения «Средняя общеобразовательная школа № 60 имени Героя Советского Союза Г.П. </w:t>
      </w:r>
      <w:proofErr w:type="spellStart"/>
      <w:r>
        <w:t>Кунавина</w:t>
      </w:r>
      <w:proofErr w:type="spellEnd"/>
      <w:r>
        <w:t xml:space="preserve">» (далее – Школа) разработано в соответствии с нормативными документами: </w:t>
      </w:r>
    </w:p>
    <w:p w:rsidR="00832CDF" w:rsidRDefault="00832CDF" w:rsidP="00B91C49">
      <w:pPr>
        <w:jc w:val="both"/>
      </w:pPr>
      <w:r>
        <w:t>- Федеральным законом РФ от 29.12.2012г. № 273-ФЗ «Об образовании в Российской Федерации»;</w:t>
      </w:r>
    </w:p>
    <w:p w:rsidR="00832CDF" w:rsidRDefault="00832CDF" w:rsidP="00B91C49">
      <w:pPr>
        <w:jc w:val="both"/>
      </w:pPr>
      <w:r>
        <w:t xml:space="preserve"> - Постановлением главного санитарного врача Российской Федерации № 28 от 28.09.2020г. «Об утверждении санитарных правил СП 2.4.3648-20 «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молодежи;</w:t>
      </w:r>
    </w:p>
    <w:p w:rsidR="00832CDF" w:rsidRDefault="00832CDF" w:rsidP="00B91C49">
      <w:pPr>
        <w:jc w:val="both"/>
      </w:pPr>
      <w:r>
        <w:t xml:space="preserve"> - Приказом Министерства образования и науки Российской Федерации от 13 июля 2017 г. № 656 "Об утверждении примерных положений об организациях отдыха детей и их оздоровления"; </w:t>
      </w:r>
    </w:p>
    <w:p w:rsidR="00832CDF" w:rsidRDefault="00832CDF" w:rsidP="00B91C49">
      <w:pPr>
        <w:jc w:val="both"/>
      </w:pPr>
      <w:r>
        <w:t>- Уставом Школы.</w:t>
      </w:r>
    </w:p>
    <w:p w:rsidR="00E852BC" w:rsidRDefault="00832CDF" w:rsidP="00B91C49">
      <w:pPr>
        <w:jc w:val="both"/>
      </w:pPr>
      <w:r>
        <w:t>1.2. Настоящее Положение является локальным нормативным актом Школы, регулирующим деятельность оздоровительного лагеря с дневным пребыванием детей Школы (далее – Лагерь) и определяющим условия проведения смен Лагеря.</w:t>
      </w:r>
    </w:p>
    <w:p w:rsidR="00832CDF" w:rsidRDefault="00F5609A" w:rsidP="00B91C49">
      <w:pPr>
        <w:jc w:val="both"/>
      </w:pPr>
      <w:r>
        <w:t>1</w:t>
      </w:r>
      <w:r w:rsidR="00832CDF">
        <w:t>.3. Данное Положение принято с учетом мнения ученического совета Школы и совета родителей (законных представителей) несовершеннолетних обучающихся Школы.</w:t>
      </w:r>
    </w:p>
    <w:p w:rsidR="00F5609A" w:rsidRDefault="00F5609A" w:rsidP="00B91C49">
      <w:pPr>
        <w:jc w:val="both"/>
      </w:pPr>
      <w:proofErr w:type="spellStart"/>
      <w:r>
        <w:t>ета</w:t>
      </w:r>
      <w:proofErr w:type="spellEnd"/>
      <w:r>
        <w:t xml:space="preserve"> родителей (законных представителей) несовершеннолетних обучающихся Школы. </w:t>
      </w:r>
    </w:p>
    <w:p w:rsidR="00F5609A" w:rsidRDefault="00F5609A" w:rsidP="00B91C49">
      <w:pPr>
        <w:jc w:val="both"/>
      </w:pPr>
      <w:r>
        <w:t>1.4. Данное Положение вступает в силу с момента его утверждения и действует бессрочно, до замены его новым.</w:t>
      </w:r>
    </w:p>
    <w:p w:rsidR="00F5609A" w:rsidRDefault="00F5609A" w:rsidP="00B91C49">
      <w:pPr>
        <w:jc w:val="both"/>
        <w:rPr>
          <w:b/>
        </w:rPr>
      </w:pPr>
      <w:r w:rsidRPr="00F5609A">
        <w:rPr>
          <w:b/>
        </w:rPr>
        <w:t>2. Организация и основы деятельности Лагеря</w:t>
      </w:r>
    </w:p>
    <w:p w:rsidR="00F5609A" w:rsidRDefault="00F5609A" w:rsidP="00B91C49">
      <w:pPr>
        <w:jc w:val="both"/>
      </w:pPr>
      <w:r>
        <w:t>2.1. 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E97B9D" w:rsidRDefault="00E97B9D" w:rsidP="00B91C49">
      <w:pPr>
        <w:jc w:val="both"/>
      </w:pPr>
      <w:r>
        <w:t>2.2. Целями деятельности Лагеря являются: 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E97B9D" w:rsidRDefault="00E97B9D" w:rsidP="00B91C49">
      <w:pPr>
        <w:jc w:val="both"/>
      </w:pPr>
      <w:r>
        <w:t xml:space="preserve"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</w:t>
      </w:r>
      <w:r>
        <w:lastRenderedPageBreak/>
        <w:t>культуры детей, обеспечение духовно-нравственного, гражданско-патриотического, трудового воспитания детей;</w:t>
      </w:r>
    </w:p>
    <w:p w:rsidR="00E97B9D" w:rsidRDefault="00E97B9D" w:rsidP="00B91C49">
      <w:pPr>
        <w:jc w:val="both"/>
      </w:pPr>
      <w:r>
        <w:t xml:space="preserve">в) организация размещения детей в Лагере и обеспечение их питанием в соответствии с санитарно-эпидемиологическими правилами и гигиеническими нормативами Российской Федерации; </w:t>
      </w:r>
    </w:p>
    <w:p w:rsidR="00E97B9D" w:rsidRDefault="00E97B9D" w:rsidP="00B91C49">
      <w:pPr>
        <w:jc w:val="both"/>
      </w:pPr>
      <w:r>
        <w:t xml:space="preserve"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 </w:t>
      </w:r>
    </w:p>
    <w:p w:rsidR="00E97B9D" w:rsidRDefault="00E97B9D" w:rsidP="00B91C49">
      <w:pPr>
        <w:jc w:val="both"/>
      </w:pPr>
      <w:r>
        <w:t>2.3. Лагерь:</w:t>
      </w:r>
    </w:p>
    <w:p w:rsidR="00E97B9D" w:rsidRDefault="00E97B9D" w:rsidP="00B91C49">
      <w:pPr>
        <w:jc w:val="both"/>
      </w:pPr>
      <w:r>
        <w:t xml:space="preserve"> 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 </w:t>
      </w:r>
    </w:p>
    <w:p w:rsidR="00E97B9D" w:rsidRDefault="00E97B9D" w:rsidP="00B91C49">
      <w:pPr>
        <w:jc w:val="both"/>
      </w:pPr>
      <w:r>
        <w:t xml:space="preserve">б) осуществляет деятельность, направленную на: - развитие творческого потенциала и всестороннее развитие способностей у детей; - развитие физической культуры и спорта детей, в том числе на физическое развитие и укрепление здоровья детей; </w:t>
      </w:r>
    </w:p>
    <w:p w:rsidR="00E97B9D" w:rsidRDefault="00E97B9D" w:rsidP="00B91C49">
      <w:pPr>
        <w:jc w:val="both"/>
      </w:pPr>
      <w:r>
        <w:t xml:space="preserve">в) осуществляет образовательную деятельность по реализации дополнительных общеразвивающих программ; </w:t>
      </w:r>
    </w:p>
    <w:p w:rsidR="00E97B9D" w:rsidRDefault="00E97B9D" w:rsidP="00B91C49">
      <w:pPr>
        <w:jc w:val="both"/>
      </w:pPr>
      <w:r>
        <w:t xml:space="preserve">г) организует размещение, питание детей в школьном лагере; </w:t>
      </w:r>
    </w:p>
    <w:p w:rsidR="00E97B9D" w:rsidRDefault="00E97B9D" w:rsidP="00B91C49">
      <w:pPr>
        <w:jc w:val="both"/>
      </w:pPr>
      <w:r>
        <w:t xml:space="preserve">д) обеспечивает безопасные условия жизнедеятельности детей; </w:t>
      </w:r>
    </w:p>
    <w:p w:rsidR="00E97B9D" w:rsidRDefault="00E97B9D" w:rsidP="00B91C49">
      <w:pPr>
        <w:jc w:val="both"/>
      </w:pPr>
      <w:r>
        <w:t xml:space="preserve">е) организует оказание медицинской помощи детям в период их пребывания в Лагере, формирование навыков здорового образа жизни у детей; </w:t>
      </w:r>
    </w:p>
    <w:p w:rsidR="00E97B9D" w:rsidRDefault="00E97B9D" w:rsidP="00B91C49">
      <w:pPr>
        <w:jc w:val="both"/>
      </w:pPr>
      <w:r>
        <w:t>ж) осуществляет психолого-педагогическую деятельность, направленную на улучшение психологического состояния детей и их адаптацию к условиям Лагеря.</w:t>
      </w:r>
    </w:p>
    <w:p w:rsidR="000B174D" w:rsidRDefault="00E97B9D" w:rsidP="00B91C49">
      <w:pPr>
        <w:jc w:val="both"/>
      </w:pPr>
      <w:r>
        <w:t xml:space="preserve">2.4. Лагерь вправе осуществлять иную деятельность, если такая деятельность соответствует целям его создания. </w:t>
      </w:r>
    </w:p>
    <w:p w:rsidR="000B174D" w:rsidRDefault="00E97B9D" w:rsidP="00B91C49">
      <w:pPr>
        <w:jc w:val="both"/>
      </w:pPr>
      <w:r>
        <w:t>2.5. Право на осуществление в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0B174D" w:rsidRDefault="00E97B9D" w:rsidP="00B91C49">
      <w:pPr>
        <w:jc w:val="both"/>
      </w:pPr>
      <w:r>
        <w:t xml:space="preserve"> 2.6. Лагерь функционирует на основании приказа директора Школы в период каникул. 2.7. Лагерь осуществляет свою деятельность во взаимодействии с органом местного самоуправления «Управление образования Каменск-Уральского городского округа» (в рамках его компетенции). </w:t>
      </w:r>
    </w:p>
    <w:p w:rsidR="000B174D" w:rsidRDefault="00E97B9D" w:rsidP="00B91C49">
      <w:pPr>
        <w:jc w:val="both"/>
      </w:pPr>
      <w:r>
        <w:t>2.8. В лагерь зачисляются дети в возрасте от 6 лет 6 месяцев до 17 лет включительно при наличии путевки.</w:t>
      </w:r>
    </w:p>
    <w:p w:rsidR="000B174D" w:rsidRDefault="00E97B9D" w:rsidP="00B91C49">
      <w:pPr>
        <w:jc w:val="both"/>
      </w:pPr>
      <w:r>
        <w:t xml:space="preserve"> 2.9. 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 Режим работы лагеря утверждается приказом директора Школы. </w:t>
      </w:r>
    </w:p>
    <w:p w:rsidR="000B174D" w:rsidRDefault="00E97B9D" w:rsidP="00B91C49">
      <w:pPr>
        <w:jc w:val="both"/>
      </w:pPr>
      <w:r>
        <w:t xml:space="preserve">2.10. Деятельность детей в Лагере организуется как в одновозрастных, так и в разновозрастных объединениях детей (отрядах), в зависимости от направленности (тематики) программ смен Лагеря, интересов детей, образовательных и воспитательных задач Лагеря. Наполняемость отрядов составляет не более 25 человек для обучающихся 1 – 4 классов и не более 30 человек для остальных школьников. </w:t>
      </w:r>
    </w:p>
    <w:p w:rsidR="00E97B9D" w:rsidRDefault="00E97B9D" w:rsidP="00B91C49">
      <w:pPr>
        <w:jc w:val="both"/>
      </w:pPr>
      <w:r>
        <w:t>2.11. Коллектив педагогов и обучающихся определяет программу деятельности Лагеря. Во время проведения смены Лагеря по желанию обучающихся возможно создание временного общественного объединения детей и взрослых (детской или молодежной организации).</w:t>
      </w:r>
    </w:p>
    <w:p w:rsidR="000B174D" w:rsidRDefault="000B174D" w:rsidP="00B91C49">
      <w:pPr>
        <w:jc w:val="both"/>
      </w:pPr>
      <w:r>
        <w:t>2.12.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Лагеря.</w:t>
      </w:r>
    </w:p>
    <w:p w:rsidR="008A440D" w:rsidRDefault="008A440D" w:rsidP="00B91C49">
      <w:pPr>
        <w:jc w:val="both"/>
      </w:pPr>
    </w:p>
    <w:p w:rsidR="008A440D" w:rsidRDefault="008A440D" w:rsidP="00B91C49">
      <w:pPr>
        <w:jc w:val="both"/>
      </w:pPr>
    </w:p>
    <w:p w:rsidR="000B174D" w:rsidRPr="008A440D" w:rsidRDefault="000B174D" w:rsidP="00B91C49">
      <w:pPr>
        <w:jc w:val="both"/>
        <w:rPr>
          <w:b/>
        </w:rPr>
      </w:pPr>
      <w:r w:rsidRPr="008A440D">
        <w:rPr>
          <w:b/>
        </w:rPr>
        <w:lastRenderedPageBreak/>
        <w:t xml:space="preserve">3. Кадры, условия труда работников </w:t>
      </w:r>
    </w:p>
    <w:p w:rsidR="00DD772F" w:rsidRDefault="000B174D" w:rsidP="00B91C49">
      <w:pPr>
        <w:jc w:val="both"/>
      </w:pPr>
      <w:r>
        <w:t xml:space="preserve">3.1. Начальник Лагеря назначается приказом директора Школы на срок, необходимый для подготовки и проведения смены, а также представления статистической, финансовой и бухгалтерской отчетности. </w:t>
      </w:r>
    </w:p>
    <w:p w:rsidR="00DD772F" w:rsidRDefault="000B174D" w:rsidP="00B91C49">
      <w:pPr>
        <w:jc w:val="both"/>
      </w:pPr>
      <w:r>
        <w:t>3.2. Начальник Лагеря руководит его деятельностью, несет ответственность за жизнь и здоровье детей, ведет документацию.</w:t>
      </w:r>
    </w:p>
    <w:p w:rsidR="00DD772F" w:rsidRDefault="000B174D" w:rsidP="00B91C49">
      <w:pPr>
        <w:jc w:val="both"/>
      </w:pPr>
      <w:r>
        <w:t xml:space="preserve"> 3.3. Подбор кадров для проведения смены Лагеря осуществляет директор Школы совместно с начальником Лагеря. </w:t>
      </w:r>
    </w:p>
    <w:p w:rsidR="00DD772F" w:rsidRDefault="000B174D" w:rsidP="00B91C49">
      <w:pPr>
        <w:jc w:val="both"/>
      </w:pPr>
      <w:r>
        <w:t xml:space="preserve">3.4. Воспитатели, музыкальный руководитель и руководитель физического воспитания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 </w:t>
      </w:r>
    </w:p>
    <w:p w:rsidR="00DD772F" w:rsidRDefault="000B174D" w:rsidP="00B91C49">
      <w:pPr>
        <w:jc w:val="both"/>
      </w:pPr>
      <w:r>
        <w:t xml:space="preserve">3.5. Педагогические работники, под чьим присмотром находятся дети, несут персональную ответственность за охрану жизни и здоровья этих детей. </w:t>
      </w:r>
    </w:p>
    <w:p w:rsidR="00DD772F" w:rsidRDefault="000B174D" w:rsidP="00B91C49">
      <w:pPr>
        <w:jc w:val="both"/>
      </w:pPr>
      <w:r>
        <w:t xml:space="preserve">3.6. Порядок, условия привлечения педагогических и других работников для работы во время проведения смены Лагеря, а также оплата их труда устанавливаются на основании дополнительного соглашения к Трудовому договору. </w:t>
      </w:r>
    </w:p>
    <w:p w:rsidR="00DD772F" w:rsidRDefault="000B174D" w:rsidP="00B91C49">
      <w:pPr>
        <w:jc w:val="both"/>
      </w:pPr>
      <w:r>
        <w:t xml:space="preserve">3.7. В своей деятельности сотрудники Лагеря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а также уставом Школы и настоящим Положением. </w:t>
      </w:r>
    </w:p>
    <w:p w:rsidR="00DD772F" w:rsidRDefault="000B174D" w:rsidP="00B91C49">
      <w:pPr>
        <w:jc w:val="both"/>
      </w:pPr>
      <w:r>
        <w:t xml:space="preserve">3.8. </w:t>
      </w:r>
      <w:proofErr w:type="gramStart"/>
      <w:r>
        <w:t>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</w:t>
      </w:r>
      <w:proofErr w:type="gramEnd"/>
      <w:r>
        <w:t xml:space="preserve"> </w:t>
      </w:r>
      <w:proofErr w:type="gramStart"/>
      <w:r>
        <w:t>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</w:t>
      </w:r>
      <w:proofErr w:type="gramEnd"/>
      <w:r>
        <w:t xml:space="preserve">., </w:t>
      </w:r>
      <w:proofErr w:type="gramStart"/>
      <w:r>
        <w:t>регистрационный N 22111)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 и от 5 декабря 2014 г. N 801н (зарегистрирован Министерством юстиции Российской Федерации 3 февраля 2015 г., регистрационный N 35848), обязательные предварительные медицинские осмотры и периодические медицинские осмотры (обследования), необходимые</w:t>
      </w:r>
      <w:proofErr w:type="gramEnd"/>
      <w:r>
        <w:t xml:space="preserve"> для выполнения работ, предусмотренных пунктами 18 и 19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 </w:t>
      </w:r>
    </w:p>
    <w:p w:rsidR="000B174D" w:rsidRDefault="000B174D" w:rsidP="00B91C49">
      <w:pPr>
        <w:jc w:val="both"/>
      </w:pPr>
      <w:r>
        <w:t>3.9. Перед началом лагерной смены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DD772F" w:rsidRDefault="00DD772F" w:rsidP="00B91C49">
      <w:pPr>
        <w:jc w:val="both"/>
      </w:pPr>
    </w:p>
    <w:p w:rsidR="00DD772F" w:rsidRDefault="00DD772F" w:rsidP="00B91C49">
      <w:pPr>
        <w:jc w:val="both"/>
      </w:pPr>
    </w:p>
    <w:p w:rsidR="00DD772F" w:rsidRDefault="00DD772F" w:rsidP="00B91C49">
      <w:pPr>
        <w:jc w:val="both"/>
      </w:pPr>
    </w:p>
    <w:p w:rsidR="00DD772F" w:rsidRDefault="00DD772F" w:rsidP="00B91C49">
      <w:pPr>
        <w:jc w:val="both"/>
      </w:pPr>
    </w:p>
    <w:p w:rsidR="00DD772F" w:rsidRDefault="00DD772F" w:rsidP="00B91C49">
      <w:pPr>
        <w:jc w:val="both"/>
      </w:pPr>
      <w:r w:rsidRPr="00DD772F">
        <w:rPr>
          <w:b/>
        </w:rPr>
        <w:lastRenderedPageBreak/>
        <w:t>4. Охрана жизни и здоровья детей</w:t>
      </w:r>
      <w:r>
        <w:t xml:space="preserve"> </w:t>
      </w:r>
    </w:p>
    <w:p w:rsidR="00DD772F" w:rsidRDefault="00DD772F" w:rsidP="00B91C49">
      <w:pPr>
        <w:jc w:val="both"/>
      </w:pPr>
      <w:r>
        <w:t>4.1. 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DD772F" w:rsidRDefault="00DD772F" w:rsidP="00B91C49">
      <w:pPr>
        <w:jc w:val="both"/>
      </w:pPr>
      <w:r>
        <w:t xml:space="preserve"> 4.2. Дети направляются в школьный лагерь при отсутствии медицинских противопоказаний для пребывания ребенка в Лагере.</w:t>
      </w:r>
    </w:p>
    <w:p w:rsidR="00DD772F" w:rsidRDefault="00DD772F" w:rsidP="00B91C49">
      <w:pPr>
        <w:jc w:val="both"/>
      </w:pPr>
      <w:r>
        <w:t xml:space="preserve"> 4.3.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 4.4. Медицинское обеспечение детей и подростков осуществляется медицинским работником, закрепленным за Школой. </w:t>
      </w:r>
    </w:p>
    <w:p w:rsidR="00DD772F" w:rsidRDefault="00DD772F" w:rsidP="00B91C49">
      <w:pPr>
        <w:jc w:val="both"/>
      </w:pPr>
      <w:r>
        <w:t xml:space="preserve">4.5. Питание детей в Лагере организуется в школьной столовой. Организация питания детей осуществляется организацией общественного питания, с которой Школа заключила соответствующий договор. </w:t>
      </w:r>
    </w:p>
    <w:p w:rsidR="00A425FA" w:rsidRDefault="00DD772F" w:rsidP="00B91C49">
      <w:pPr>
        <w:jc w:val="both"/>
      </w:pPr>
      <w:r>
        <w:t xml:space="preserve">4.6. Организация питания осуществляется на основе 10-дневного меню. За качество питания несет ответственность </w:t>
      </w:r>
      <w:proofErr w:type="spellStart"/>
      <w:r>
        <w:t>бракеражная</w:t>
      </w:r>
      <w:proofErr w:type="spellEnd"/>
      <w:r>
        <w:t xml:space="preserve"> комиссия, утвержденная директором Школы на время работы Лагеря. </w:t>
      </w:r>
    </w:p>
    <w:p w:rsidR="00A425FA" w:rsidRDefault="00DD772F" w:rsidP="00B91C49">
      <w:pPr>
        <w:jc w:val="both"/>
      </w:pPr>
      <w:r>
        <w:t xml:space="preserve">4.7. Организация походов и экскурсий производится на основании соответствующих инструкций Школы. </w:t>
      </w:r>
    </w:p>
    <w:p w:rsidR="00A425FA" w:rsidRDefault="00A425FA" w:rsidP="00B91C49">
      <w:pPr>
        <w:jc w:val="both"/>
      </w:pPr>
      <w:r>
        <w:t>4.8</w:t>
      </w:r>
      <w:r w:rsidR="00DD772F">
        <w:t xml:space="preserve">. В Лагере действует план эвакуации на случай пожара и чрезвычайных ситуаций. </w:t>
      </w:r>
    </w:p>
    <w:p w:rsidR="00DD772F" w:rsidRDefault="00A425FA" w:rsidP="00B91C49">
      <w:pPr>
        <w:jc w:val="both"/>
      </w:pPr>
      <w:r>
        <w:t>4.9</w:t>
      </w:r>
      <w:r w:rsidR="00DD772F">
        <w:t>. В Лагере обеспечен доступ детей-инвалидов и детей с ограниченными возможностями здоровья к объектам Лагеря и предоставляемым услугам, в том числе созданы специальные условия для получения указанными лицами образова</w:t>
      </w:r>
      <w:r>
        <w:t xml:space="preserve">ния по реализуемым </w:t>
      </w:r>
      <w:r w:rsidR="00DD772F">
        <w:t>Лагере образовательным программам.</w:t>
      </w:r>
    </w:p>
    <w:p w:rsidR="00A425FA" w:rsidRDefault="00A425FA" w:rsidP="00B91C49">
      <w:pPr>
        <w:jc w:val="both"/>
      </w:pPr>
      <w:r w:rsidRPr="00A425FA">
        <w:rPr>
          <w:b/>
        </w:rPr>
        <w:t>5. Порядок финансирования</w:t>
      </w:r>
      <w:r>
        <w:t xml:space="preserve"> </w:t>
      </w:r>
    </w:p>
    <w:p w:rsidR="00A425FA" w:rsidRDefault="00A425FA" w:rsidP="00B91C49">
      <w:pPr>
        <w:jc w:val="both"/>
      </w:pPr>
      <w:r>
        <w:t xml:space="preserve">5.1. Финансовое обеспечение деятельности Лагеря осуществляется в установленном законодательством Российской Федерации порядке. Финансирование деятельности Лагеря осуществляется за счет средств местного бюджета и родительской платы в порядке и на условиях, определенных нормативными правовыми актами Свердловской области. </w:t>
      </w:r>
    </w:p>
    <w:p w:rsidR="00A425FA" w:rsidRDefault="00A425FA" w:rsidP="00B91C49">
      <w:pPr>
        <w:jc w:val="both"/>
      </w:pPr>
      <w:r>
        <w:t xml:space="preserve">5.2. Другими источниками финансирования смены Лагеря могут быть: - внебюджетные средства; - средства родителей (законных представителей); - добровольные пожертвования других физических и юридических лиц; - иные источники, не запрещенные законодательством Российской Федерации. </w:t>
      </w:r>
    </w:p>
    <w:p w:rsidR="00A425FA" w:rsidRDefault="00A425FA" w:rsidP="00B91C49">
      <w:pPr>
        <w:jc w:val="both"/>
      </w:pPr>
      <w:r>
        <w:t xml:space="preserve">5.3. Порядок внесения платы за пребывание в Лагере ребенка определяется договором, заключаемым между Школой и родителем (законным представителем) ребенка. </w:t>
      </w:r>
    </w:p>
    <w:p w:rsidR="00A425FA" w:rsidRDefault="00A425FA" w:rsidP="00B91C49">
      <w:pPr>
        <w:jc w:val="both"/>
      </w:pPr>
      <w:r>
        <w:t>5.4. Директор Школы контролирует правильность и целесообразность расходования выделяемых денежных средств на содержание детей в Лагере.</w:t>
      </w:r>
    </w:p>
    <w:p w:rsidR="00B91C49" w:rsidRPr="00B91C49" w:rsidRDefault="00B91C49" w:rsidP="00B91C49">
      <w:pPr>
        <w:jc w:val="both"/>
        <w:rPr>
          <w:b/>
        </w:rPr>
      </w:pPr>
      <w:r w:rsidRPr="00B91C49">
        <w:rPr>
          <w:b/>
        </w:rPr>
        <w:t>6. Ответственность</w:t>
      </w:r>
    </w:p>
    <w:p w:rsidR="00B91C49" w:rsidRPr="000B174D" w:rsidRDefault="00B91C49" w:rsidP="00B91C49">
      <w:pPr>
        <w:jc w:val="both"/>
      </w:pPr>
      <w:r>
        <w:t>6.1. Руководитель и работники Лагеря несут предусмотренную законодательством Российской Федерации ответственность за пребывание детей в Лагере, их жизнь и здоровье.</w:t>
      </w:r>
    </w:p>
    <w:sectPr w:rsidR="00B91C49" w:rsidRPr="000B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64"/>
    <w:rsid w:val="000569E3"/>
    <w:rsid w:val="000B174D"/>
    <w:rsid w:val="001C7FDF"/>
    <w:rsid w:val="00832CDF"/>
    <w:rsid w:val="008A440D"/>
    <w:rsid w:val="008E0E64"/>
    <w:rsid w:val="00A425FA"/>
    <w:rsid w:val="00B91C49"/>
    <w:rsid w:val="00DD772F"/>
    <w:rsid w:val="00E852BC"/>
    <w:rsid w:val="00E97B9D"/>
    <w:rsid w:val="00F5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E226-E377-44BE-9D49-0D82E8F3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2025-10-29T18:00:00Z</dcterms:created>
  <dcterms:modified xsi:type="dcterms:W3CDTF">2025-10-30T08:25:00Z</dcterms:modified>
</cp:coreProperties>
</file>